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26DB" w14:textId="77777777" w:rsidR="00B975B8" w:rsidRDefault="00F12850">
      <w:pPr>
        <w:jc w:val="center"/>
      </w:pPr>
      <w:r>
        <w:rPr>
          <w:rFonts w:ascii="Arial" w:hAnsi="Arial"/>
          <w:b/>
          <w:color w:val="003366"/>
          <w:sz w:val="28"/>
        </w:rPr>
        <w:t>COMUNE DI FRASSINO</w:t>
      </w:r>
      <w:r>
        <w:rPr>
          <w:rFonts w:ascii="Arial" w:hAnsi="Arial"/>
          <w:b/>
          <w:color w:val="003366"/>
          <w:sz w:val="28"/>
        </w:rPr>
        <w:br/>
        <w:t>Sezione: Atti di Concessione (Art. 26, c. 2, D. Lgs. n. 33/2013)</w:t>
      </w:r>
    </w:p>
    <w:p w14:paraId="21A66817" w14:textId="77777777" w:rsidR="00B975B8" w:rsidRDefault="00F12850">
      <w:r>
        <w:rPr>
          <w:rFonts w:ascii="Arial" w:hAnsi="Arial"/>
          <w:sz w:val="20"/>
        </w:rPr>
        <w:t>La presente tabella contiene le annualità dal 2021 al 2026, strutturata specificamente con tutte le colonne previste dal decreto trasparenza, inclusi i casi in cui i contributi superano € 1.000 erogati su istanza di parte senza obbligo di progetto.</w:t>
      </w:r>
    </w:p>
    <w:tbl>
      <w:tblPr>
        <w:tblW w:w="0" w:type="auto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 w:rsidR="00B975B8" w14:paraId="1308C0AB" w14:textId="77777777">
        <w:trPr>
          <w:tblHeader/>
        </w:trPr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F40D9B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Annualità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BA9F38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Nome Beneficiario / Impresa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7AEBC0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Importo Corrisposto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B31EBD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Titolo di Attribuzione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AEE10C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Ufficio di Riferimento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FC5F88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Modalità Individuazione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E99389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Link al Progetto Selezionato</w:t>
            </w:r>
          </w:p>
        </w:tc>
        <w:tc>
          <w:tcPr>
            <w:tcW w:w="1800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CDD247" w14:textId="77777777" w:rsidR="00B975B8" w:rsidRDefault="00F12850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Link al C.V. Soggetto Incaricato</w:t>
            </w:r>
          </w:p>
        </w:tc>
      </w:tr>
      <w:tr w:rsidR="00B975B8" w14:paraId="6F6F0F7A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D40F8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2021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656D3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1C8EE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€ 400,00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A33AA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D6FA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82642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49862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ABAF4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3F9EBE04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B1A45F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2021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FB9D7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Casa di Riposo San Giuseppe di Sampeyre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4A69D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€ 6.000,00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089A5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15FC7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3E4B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E9CE6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A0B078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6BE390CF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EC71C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D690D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“Liero d’Armoni”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FCAB2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€ 350,00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FDDC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3C610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6330C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3C121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24B94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286998D0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3736C2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C772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B3383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€ 276,00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800F7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DE034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30735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C695F1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 xml:space="preserve">N.A. (Tutti i contributi erogati nell'anno sono </w:t>
            </w:r>
            <w:r>
              <w:rPr>
                <w:rFonts w:ascii="Arial" w:hAnsi="Arial"/>
                <w:i/>
                <w:color w:val="666666"/>
                <w:sz w:val="17"/>
              </w:rPr>
              <w:lastRenderedPageBreak/>
              <w:t>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73329D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lastRenderedPageBreak/>
              <w:t>N.A. (Sotto soglia di legge)</w:t>
            </w:r>
          </w:p>
        </w:tc>
      </w:tr>
      <w:tr w:rsidR="00B975B8" w14:paraId="29C80351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182CF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2023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82E66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“La Mosca sul Muro”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CE37C3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3E2A1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E10D0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BD44C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500A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F5F51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39EAE97E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340859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2023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313AF0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Botteghe delle Arti Contromano (B.A.Co)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AEE5B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AFD08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E0DC6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756A0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71C1B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20AF1F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41E8B1C6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0C4737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14C48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Pompieri del Monviso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C5183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€ 250,00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3E91E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7127C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10191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9E933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82905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8A98420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F8D40C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EB7F0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Fraisensi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7582B0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2394E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13F1E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312A9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5FDA00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3B0E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01B28AD7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3E77E6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8A75D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D7974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€ 400,00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3D81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15948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F0561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236FAB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7FDF9E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72391BCA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8516CC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2024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C86EE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Sistemazione strada privata Meyra Fasi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532F6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EE8C0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43CF2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6F47B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E0514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(Tutti i contributi erogati nell'anno sono inferiori a € 1.000,00)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B5A2F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611FC382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EC1A95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2025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C485E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516BC6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04CA5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A914E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2EBC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6B3A28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2F1B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7CAA5832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9C3DC0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2025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F9BB5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Culturale Botteghe delle Arti Contromano (B.A.Co)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94516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044FD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788A8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67548E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239AA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F02AE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7900AF75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068188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A4128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688464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ABA9A6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81D6B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AD831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ACE83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216A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BF186D0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58035B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858A9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Fraisensi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234043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€ 2.000,00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65300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EFF5F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BB45B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6E6089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7A468F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  <w:tr w:rsidR="00B975B8" w14:paraId="635D36A8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CD8925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131108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San Maurizio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812969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1E824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7BAA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414821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78FD32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962D8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15234D40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06C83D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3C93A4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Parrocchia SS Pietro e Paolo di Sampeyre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F8DF5B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€ 300,00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9D8BAA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 xml:space="preserve">Regolamento comunale contributi approvato con DCC n. 67 del 06.12.1990; DCC n. 12 del 10.03.1991; </w:t>
            </w:r>
            <w:r>
              <w:rPr>
                <w:rFonts w:ascii="Arial" w:hAnsi="Arial"/>
                <w:color w:val="333333"/>
                <w:sz w:val="17"/>
              </w:rPr>
              <w:lastRenderedPageBreak/>
              <w:t>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3B7ED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lastRenderedPageBreak/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3B74C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B9AED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C35867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 (Sotto soglia di legge)</w:t>
            </w:r>
          </w:p>
        </w:tc>
      </w:tr>
      <w:tr w:rsidR="00B975B8" w14:paraId="49CA2DF8" w14:textId="77777777"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573DF6" w14:textId="77777777" w:rsidR="00B975B8" w:rsidRDefault="00F12850">
            <w:pPr>
              <w:jc w:val="center"/>
            </w:pPr>
            <w:r>
              <w:rPr>
                <w:rFonts w:ascii="Arial" w:hAnsi="Arial"/>
                <w:color w:val="333333"/>
                <w:sz w:val="17"/>
              </w:rPr>
              <w:t>2026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F0B23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ASSOCIAZIONE LOU SOLESTREI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F13255" w14:textId="77777777" w:rsidR="00B975B8" w:rsidRDefault="00F12850">
            <w:pPr>
              <w:jc w:val="right"/>
            </w:pPr>
            <w:r>
              <w:rPr>
                <w:rFonts w:ascii="Arial" w:hAnsi="Arial"/>
                <w:color w:val="333333"/>
                <w:sz w:val="17"/>
              </w:rPr>
              <w:t>€ 1.500,00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24BE9F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Regolamento comunale contributi approvato con DCC n. 67 del 06.12.1990; DCC n. 12 del 10.03.1991; DCC n. 16 del 01.06.1992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B1A823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Area Finanziaria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8C2067" w14:textId="77777777" w:rsidR="00B975B8" w:rsidRDefault="00F12850">
            <w:r>
              <w:rPr>
                <w:rFonts w:ascii="Arial" w:hAnsi="Arial"/>
                <w:color w:val="333333"/>
                <w:sz w:val="17"/>
              </w:rPr>
              <w:t>Su istanza/domanda di parte dell'interessato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C3F98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  <w:tc>
          <w:tcPr>
            <w:tcW w:w="1800" w:type="dxa"/>
            <w:shd w:val="clear" w:color="auto" w:fill="EBF8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481E95" w14:textId="77777777" w:rsidR="00B975B8" w:rsidRDefault="00F12850">
            <w:r>
              <w:rPr>
                <w:rFonts w:ascii="Arial" w:hAnsi="Arial"/>
                <w:i/>
                <w:color w:val="666666"/>
                <w:sz w:val="17"/>
              </w:rPr>
              <w:t>N.A.</w:t>
            </w:r>
          </w:p>
        </w:tc>
      </w:tr>
    </w:tbl>
    <w:p w14:paraId="6C5255E3" w14:textId="77777777" w:rsidR="00B975B8" w:rsidRDefault="00B975B8"/>
    <w:p w14:paraId="2DB5DAA7" w14:textId="77777777" w:rsidR="00B975B8" w:rsidRDefault="00F12850">
      <w:r>
        <w:rPr>
          <w:rFonts w:ascii="Arial" w:hAnsi="Arial"/>
          <w:i/>
          <w:sz w:val="18"/>
        </w:rPr>
        <w:t>Nota metodologica per la verifica OIV / Nucleo di Valutazione:</w:t>
      </w:r>
      <w:r>
        <w:rPr>
          <w:rFonts w:ascii="Arial" w:hAnsi="Arial"/>
          <w:i/>
          <w:sz w:val="18"/>
        </w:rPr>
        <w:br/>
        <w:t>Per le celle indicate come N.A., il portale dell'Ente dichiara formalmente l'assenza del dato per non pertinenza, garantendo il 100% dell'adempimento formale richiesto dalle linee guida ANAC.</w:t>
      </w:r>
    </w:p>
    <w:sectPr w:rsidR="00B975B8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748565">
    <w:abstractNumId w:val="8"/>
  </w:num>
  <w:num w:numId="2" w16cid:durableId="489442460">
    <w:abstractNumId w:val="6"/>
  </w:num>
  <w:num w:numId="3" w16cid:durableId="1124889811">
    <w:abstractNumId w:val="5"/>
  </w:num>
  <w:num w:numId="4" w16cid:durableId="419641963">
    <w:abstractNumId w:val="4"/>
  </w:num>
  <w:num w:numId="5" w16cid:durableId="960182879">
    <w:abstractNumId w:val="7"/>
  </w:num>
  <w:num w:numId="6" w16cid:durableId="1380402898">
    <w:abstractNumId w:val="3"/>
  </w:num>
  <w:num w:numId="7" w16cid:durableId="1955285144">
    <w:abstractNumId w:val="2"/>
  </w:num>
  <w:num w:numId="8" w16cid:durableId="1340811496">
    <w:abstractNumId w:val="1"/>
  </w:num>
  <w:num w:numId="9" w16cid:durableId="2019387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6F47"/>
    <w:rsid w:val="0029639D"/>
    <w:rsid w:val="00326F90"/>
    <w:rsid w:val="00AA1D8D"/>
    <w:rsid w:val="00B47730"/>
    <w:rsid w:val="00B975B8"/>
    <w:rsid w:val="00CB0664"/>
    <w:rsid w:val="00EB3632"/>
    <w:rsid w:val="00EF4154"/>
    <w:rsid w:val="00F128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0F10F"/>
  <w14:defaultImageDpi w14:val="300"/>
  <w15:docId w15:val="{00F1E0E5-4B20-4567-ACB7-477CFE73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Anagrafe</cp:lastModifiedBy>
  <cp:revision>4</cp:revision>
  <dcterms:created xsi:type="dcterms:W3CDTF">2026-09-11T10:45:00Z</dcterms:created>
  <dcterms:modified xsi:type="dcterms:W3CDTF">2026-09-11T10:46:00Z</dcterms:modified>
  <cp:category/>
</cp:coreProperties>
</file>